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A2CB8" w:rsidRDefault="005A2CB8" w:rsidP="0000300C">
      <w:pPr>
        <w:jc w:val="center"/>
        <w:rPr>
          <w:b/>
        </w:rPr>
      </w:pPr>
    </w:p>
    <w:p w:rsidR="005A2CB8" w:rsidRDefault="005A2CB8" w:rsidP="0000300C">
      <w:pPr>
        <w:jc w:val="center"/>
        <w:rPr>
          <w:b/>
        </w:rPr>
      </w:pPr>
    </w:p>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BA6FE0">
              <w:rPr>
                <w:rFonts w:ascii="Calibri" w:eastAsia="Times New Roman" w:hAnsi="Calibri" w:cs="Calibri"/>
                <w:b/>
                <w:bCs/>
                <w:color w:val="000000"/>
              </w:rPr>
              <w:t xml:space="preserve"> Early Childhood Education</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BA6FE0"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Social Sciences</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BA6FE0"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lastRenderedPageBreak/>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BA6FE0"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BA6FE0"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Gwen Soderberg-Chase</w:t>
            </w:r>
          </w:p>
          <w:p w:rsidR="00BA6FE0" w:rsidRDefault="00BA6FE0"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Ana Ramirez</w:t>
            </w:r>
          </w:p>
          <w:p w:rsidR="00BA6FE0" w:rsidRDefault="00BA6FE0"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Tonnie Bernhardson</w:t>
            </w:r>
          </w:p>
        </w:tc>
      </w:tr>
    </w:tbl>
    <w:p w:rsidR="006C6F3E" w:rsidRDefault="006C6F3E" w:rsidP="00546CA5">
      <w:pPr>
        <w:sectPr w:rsidR="006C6F3E" w:rsidSect="00BA6FE0">
          <w:headerReference w:type="default" r:id="rId8"/>
          <w:footerReference w:type="default" r:id="rId9"/>
          <w:pgSz w:w="15840" w:h="12240" w:orient="landscape"/>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9F3583">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hideMark/>
          </w:tcPr>
          <w:p w:rsidR="00B06F01" w:rsidRPr="006E53C2" w:rsidRDefault="00B314A3" w:rsidP="00B314A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only teach one section of each course. Course outcomes are due to be refined by team members working together. </w:t>
            </w:r>
            <w:r w:rsidR="00B06F01" w:rsidRPr="006E53C2">
              <w:rPr>
                <w:rFonts w:ascii="Calibri" w:eastAsia="Times New Roman" w:hAnsi="Calibri" w:cs="Calibri"/>
                <w:color w:val="000000"/>
              </w:rPr>
              <w:t> </w:t>
            </w:r>
          </w:p>
        </w:tc>
      </w:tr>
      <w:tr w:rsidR="00B06F01" w:rsidRPr="006E53C2" w:rsidTr="009F3583">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hideMark/>
          </w:tcPr>
          <w:p w:rsidR="00B06F01" w:rsidRPr="006E53C2" w:rsidRDefault="00B06F01" w:rsidP="00B314A3">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B314A3">
              <w:rPr>
                <w:rFonts w:ascii="Calibri" w:eastAsia="Times New Roman" w:hAnsi="Calibri" w:cs="Calibri"/>
                <w:color w:val="000000"/>
              </w:rPr>
              <w:t>The PLOs have been based on the NAEYC nationally accepted outcomes and continue to be appropriate.  An electronic portfolio has been developed with rubrics for each outcome. The rubric</w:t>
            </w:r>
            <w:r w:rsidR="00B8761A">
              <w:rPr>
                <w:rFonts w:ascii="Calibri" w:eastAsia="Times New Roman" w:hAnsi="Calibri" w:cs="Calibri"/>
                <w:color w:val="000000"/>
              </w:rPr>
              <w:t>s need</w:t>
            </w:r>
            <w:r w:rsidR="00B314A3">
              <w:rPr>
                <w:rFonts w:ascii="Calibri" w:eastAsia="Times New Roman" w:hAnsi="Calibri" w:cs="Calibri"/>
                <w:color w:val="000000"/>
              </w:rPr>
              <w:t xml:space="preserve"> to be reviewed and artifacts of evidence confirmed across all classes. </w:t>
            </w:r>
          </w:p>
        </w:tc>
      </w:tr>
      <w:tr w:rsidR="00B06F01" w:rsidRPr="006E53C2" w:rsidTr="009F3583">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hideMark/>
          </w:tcPr>
          <w:p w:rsidR="00B06F01" w:rsidRDefault="00B8761A" w:rsidP="00B314A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 map is 80% complete to determine whether instruction matches the PLOs. The ECE team needs to meet to identify actual assessments (and create when necessary) that show mastery of the outcome. </w:t>
            </w:r>
          </w:p>
          <w:p w:rsidR="00B06F01" w:rsidRDefault="00B06F01" w:rsidP="00B314A3">
            <w:pPr>
              <w:spacing w:after="0" w:line="240" w:lineRule="auto"/>
              <w:contextualSpacing w:val="0"/>
              <w:rPr>
                <w:rFonts w:ascii="Calibri" w:eastAsia="Times New Roman" w:hAnsi="Calibri" w:cs="Calibri"/>
                <w:color w:val="000000"/>
              </w:rPr>
            </w:pPr>
          </w:p>
          <w:p w:rsidR="00B06F01" w:rsidRPr="006E53C2" w:rsidRDefault="00B06F01" w:rsidP="00B314A3">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9F3583">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tcPr>
          <w:p w:rsidR="00B06F01" w:rsidRPr="006E53C2" w:rsidRDefault="00B8761A" w:rsidP="00B876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Assessment evidence is collected in each course, but are not necessarily measured according to the rubric.   The only courses that currently apply the rubric and upload evidence into the electronic portfolio are the ECE 101-106 courses. </w:t>
            </w:r>
          </w:p>
        </w:tc>
      </w:tr>
      <w:tr w:rsidR="00B06F01" w:rsidRPr="006E53C2" w:rsidTr="009F3583">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tcPr>
          <w:p w:rsidR="00B06F01" w:rsidRPr="006E53C2" w:rsidRDefault="00B8761A" w:rsidP="00ED2C7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Validity is not </w:t>
            </w:r>
            <w:r w:rsidR="00ED2C71">
              <w:rPr>
                <w:rFonts w:ascii="Calibri" w:eastAsia="Times New Roman" w:hAnsi="Calibri" w:cs="Calibri"/>
                <w:color w:val="000000"/>
              </w:rPr>
              <w:t>an issue</w:t>
            </w:r>
            <w:r>
              <w:rPr>
                <w:rFonts w:ascii="Calibri" w:eastAsia="Times New Roman" w:hAnsi="Calibri" w:cs="Calibri"/>
                <w:color w:val="000000"/>
              </w:rPr>
              <w:t xml:space="preserve"> across the department. Scoring of evidence is done by one instructor and not discussed with other faculty to develop consistency. </w:t>
            </w:r>
            <w:r w:rsidR="00ED2C71">
              <w:rPr>
                <w:rFonts w:ascii="Calibri" w:eastAsia="Times New Roman" w:hAnsi="Calibri" w:cs="Calibri"/>
                <w:color w:val="000000"/>
              </w:rPr>
              <w:t xml:space="preserve"> Time limits this opportunity since all are adjunct.</w:t>
            </w:r>
          </w:p>
        </w:tc>
      </w:tr>
      <w:tr w:rsidR="00F20858" w:rsidRPr="006E53C2" w:rsidTr="009F3583">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tcPr>
          <w:p w:rsidR="00F20858" w:rsidRPr="006E53C2" w:rsidRDefault="00B8761A" w:rsidP="00B314A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Rubrics are used in </w:t>
            </w:r>
            <w:r w:rsidR="009F3583">
              <w:rPr>
                <w:rFonts w:ascii="Calibri" w:eastAsia="Times New Roman" w:hAnsi="Calibri" w:cs="Calibri"/>
                <w:color w:val="000000"/>
              </w:rPr>
              <w:t xml:space="preserve">in ECE 101-106 where the portfolios are developed. Our goal is to move these rubrics into other ECE courses. </w:t>
            </w:r>
          </w:p>
        </w:tc>
      </w:tr>
      <w:tr w:rsidR="00B06F01" w:rsidRPr="006E53C2" w:rsidTr="009F3583">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tcPr>
          <w:p w:rsidR="00B06F01" w:rsidRPr="006E53C2" w:rsidRDefault="009F3583" w:rsidP="009F358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have recognized that current instruction and assessment practices do not provide opportunities for students show evidence of Program Two. We may recommend the addition of a new course in Building Family Relationships or change course outcomes which may have budget implications. </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4940" w:type="dxa"/>
        <w:tblInd w:w="-185" w:type="dxa"/>
        <w:tblLook w:val="04A0" w:firstRow="1" w:lastRow="0" w:firstColumn="1" w:lastColumn="0" w:noHBand="0" w:noVBand="1"/>
      </w:tblPr>
      <w:tblGrid>
        <w:gridCol w:w="3960"/>
        <w:gridCol w:w="10980"/>
      </w:tblGrid>
      <w:tr w:rsidR="00082A80" w:rsidRPr="00C90187" w:rsidTr="00C35635">
        <w:trPr>
          <w:trHeight w:val="300"/>
        </w:trPr>
        <w:tc>
          <w:tcPr>
            <w:tcW w:w="1494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C35635">
        <w:trPr>
          <w:trHeight w:val="660"/>
        </w:trPr>
        <w:tc>
          <w:tcPr>
            <w:tcW w:w="149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C35635">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0980" w:type="dxa"/>
            <w:tcBorders>
              <w:top w:val="single" w:sz="4" w:space="0" w:color="auto"/>
              <w:left w:val="nil"/>
              <w:bottom w:val="single" w:sz="4" w:space="0" w:color="auto"/>
              <w:right w:val="single" w:sz="4" w:space="0" w:color="auto"/>
            </w:tcBorders>
            <w:shd w:val="clear" w:color="auto" w:fill="auto"/>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801B75">
              <w:rPr>
                <w:rFonts w:ascii="Calibri" w:eastAsia="Times New Roman" w:hAnsi="Calibri" w:cs="Calibri"/>
                <w:color w:val="000000"/>
              </w:rPr>
              <w:t xml:space="preserve">Currently, all instructors in ECE are part-time. Our student enrollment is rising due to the hiring of a navigator to work on a regular basis to recruit and retain students. We are looking to hire a full time faculty member who will be able to provide a more consistent presence of ECE faculty on campus and in the community.  Currently, faculty is typically on campus in the evening.  The expectations at the state level requires a much greater presence at community meetings. We are considered a child care desert and need more ECE professionals in the field. UCC must be a participating factor </w:t>
            </w:r>
          </w:p>
        </w:tc>
      </w:tr>
      <w:tr w:rsidR="00082A80" w:rsidRPr="00C90187" w:rsidTr="00C35635">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0980" w:type="dxa"/>
            <w:tcBorders>
              <w:top w:val="nil"/>
              <w:left w:val="nil"/>
              <w:bottom w:val="single" w:sz="4" w:space="0" w:color="auto"/>
              <w:right w:val="single" w:sz="4" w:space="0" w:color="auto"/>
            </w:tcBorders>
            <w:shd w:val="clear" w:color="auto" w:fill="auto"/>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801B75">
              <w:rPr>
                <w:rFonts w:ascii="Calibri" w:eastAsia="Times New Roman" w:hAnsi="Calibri" w:cs="Calibri"/>
                <w:color w:val="000000"/>
              </w:rPr>
              <w:t xml:space="preserve">Most of our students are part-time students and have been difficult to track across terms due to the lack of a full time faculty. </w:t>
            </w:r>
            <w:r w:rsidR="00ED2C71">
              <w:rPr>
                <w:rFonts w:ascii="Calibri" w:eastAsia="Times New Roman" w:hAnsi="Calibri" w:cs="Calibri"/>
                <w:color w:val="000000"/>
              </w:rPr>
              <w:t xml:space="preserve">In December, we were able to identify 26 active students although only about half were taking classes winter term. Recent work by our navigator has added 26 more students who intend to begin either this summer or next fall. It will be essential for our navigator to continue her work to be able to consistently keep track of our students and build the relationship that is needed to help them complete certificates and degrees. </w:t>
            </w:r>
          </w:p>
        </w:tc>
      </w:tr>
      <w:tr w:rsidR="00082A80" w:rsidRPr="00C90187" w:rsidTr="00C35635">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0980" w:type="dxa"/>
            <w:tcBorders>
              <w:top w:val="nil"/>
              <w:left w:val="nil"/>
              <w:bottom w:val="single" w:sz="4" w:space="0" w:color="auto"/>
              <w:right w:val="single" w:sz="4" w:space="0" w:color="auto"/>
            </w:tcBorders>
            <w:shd w:val="clear" w:color="auto" w:fill="auto"/>
            <w:hideMark/>
          </w:tcPr>
          <w:p w:rsidR="00082A80" w:rsidRDefault="00801B75"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already offer classes in the evenings only based on student need</w:t>
            </w:r>
            <w:r w:rsidR="006D4B56">
              <w:rPr>
                <w:rFonts w:ascii="Calibri" w:eastAsia="Times New Roman" w:hAnsi="Calibri" w:cs="Calibri"/>
                <w:color w:val="000000"/>
              </w:rPr>
              <w:t xml:space="preserve"> as determined through previous surveys</w:t>
            </w:r>
            <w:r>
              <w:rPr>
                <w:rFonts w:ascii="Calibri" w:eastAsia="Times New Roman" w:hAnsi="Calibri" w:cs="Calibri"/>
                <w:color w:val="000000"/>
              </w:rPr>
              <w:t>.</w:t>
            </w:r>
          </w:p>
          <w:p w:rsidR="00801B75" w:rsidRDefault="00801B75"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are ready to create online courses when the college is prepared to support development. </w:t>
            </w:r>
            <w:r w:rsidR="006D4B56">
              <w:rPr>
                <w:rFonts w:ascii="Calibri" w:eastAsia="Times New Roman" w:hAnsi="Calibri" w:cs="Calibri"/>
                <w:color w:val="000000"/>
              </w:rPr>
              <w:t xml:space="preserve"> Some students have identified in cohort meetings that online would be beneficial, but many prefer face-to-face classes.</w:t>
            </w:r>
          </w:p>
          <w:p w:rsidR="00801B75" w:rsidRDefault="00801B75" w:rsidP="00595BB7">
            <w:pPr>
              <w:spacing w:after="0" w:line="240" w:lineRule="auto"/>
              <w:contextualSpacing w:val="0"/>
              <w:rPr>
                <w:rFonts w:ascii="Calibri" w:eastAsia="Times New Roman" w:hAnsi="Calibri" w:cs="Calibri"/>
                <w:color w:val="000000"/>
              </w:rPr>
            </w:pPr>
          </w:p>
          <w:p w:rsidR="00801B75" w:rsidRDefault="00801B75"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are also </w:t>
            </w:r>
            <w:r w:rsidR="005A2CB8">
              <w:rPr>
                <w:rFonts w:ascii="Calibri" w:eastAsia="Times New Roman" w:hAnsi="Calibri" w:cs="Calibri"/>
                <w:color w:val="000000"/>
              </w:rPr>
              <w:t xml:space="preserve">looking at breaking up some courses into one credit per term or weekend seminars. </w:t>
            </w:r>
            <w:r w:rsidR="006D4B56">
              <w:rPr>
                <w:rFonts w:ascii="Calibri" w:eastAsia="Times New Roman" w:hAnsi="Calibri" w:cs="Calibri"/>
                <w:color w:val="000000"/>
              </w:rPr>
              <w:t>This information has been collected through surveys administered at our fall conference and at the spring fling.</w:t>
            </w:r>
          </w:p>
          <w:p w:rsidR="006D4B56" w:rsidRDefault="006D4B56" w:rsidP="00595BB7">
            <w:pPr>
              <w:spacing w:after="0" w:line="240" w:lineRule="auto"/>
              <w:contextualSpacing w:val="0"/>
              <w:rPr>
                <w:rFonts w:ascii="Calibri" w:eastAsia="Times New Roman" w:hAnsi="Calibri" w:cs="Calibri"/>
                <w:color w:val="000000"/>
              </w:rPr>
            </w:pPr>
          </w:p>
          <w:p w:rsidR="006D4B56" w:rsidRPr="00C90187" w:rsidRDefault="006D4B56" w:rsidP="00595BB7">
            <w:pPr>
              <w:spacing w:after="0" w:line="240" w:lineRule="auto"/>
              <w:contextualSpacing w:val="0"/>
              <w:rPr>
                <w:rFonts w:ascii="Calibri" w:eastAsia="Times New Roman" w:hAnsi="Calibri" w:cs="Calibri"/>
                <w:color w:val="000000"/>
              </w:rPr>
            </w:pPr>
          </w:p>
        </w:tc>
      </w:tr>
      <w:tr w:rsidR="00082A80" w:rsidRPr="00C90187" w:rsidTr="00C35635">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0980" w:type="dxa"/>
            <w:tcBorders>
              <w:top w:val="nil"/>
              <w:left w:val="nil"/>
              <w:bottom w:val="single" w:sz="4" w:space="0" w:color="auto"/>
              <w:right w:val="single" w:sz="4" w:space="0" w:color="auto"/>
            </w:tcBorders>
            <w:shd w:val="clear" w:color="auto" w:fill="auto"/>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D2C71">
              <w:rPr>
                <w:rFonts w:ascii="Calibri" w:eastAsia="Times New Roman" w:hAnsi="Calibri" w:cs="Calibri"/>
                <w:color w:val="000000"/>
              </w:rPr>
              <w:t xml:space="preserve">Since the hiring of the ECE navigator, we have made great gains in providing supports for our students to be able to navigate the college system. Since our students are only on campus in the evenings, access to other college programs for support are limited. We are concerned that some of our students need assistance in developing their writing and other student skills, but the availability of college supports are limited. </w:t>
            </w:r>
          </w:p>
        </w:tc>
      </w:tr>
      <w:tr w:rsidR="00082A80" w:rsidRPr="00C90187" w:rsidTr="00C35635">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0980" w:type="dxa"/>
            <w:tcBorders>
              <w:top w:val="nil"/>
              <w:left w:val="nil"/>
              <w:bottom w:val="single" w:sz="4" w:space="0" w:color="auto"/>
              <w:right w:val="single" w:sz="4" w:space="0" w:color="auto"/>
            </w:tcBorders>
            <w:shd w:val="clear" w:color="auto" w:fill="auto"/>
            <w:hideMark/>
          </w:tcPr>
          <w:p w:rsidR="00082A80" w:rsidRDefault="00082A80" w:rsidP="00ED2C71">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D2C71">
              <w:rPr>
                <w:rFonts w:ascii="Calibri" w:eastAsia="Times New Roman" w:hAnsi="Calibri" w:cs="Calibri"/>
                <w:color w:val="000000"/>
              </w:rPr>
              <w:t xml:space="preserve">The success of having a navigator position has already been described. We have currently surpassed our goal of having 20 students in a cohort next fall (26 have registered). They will attend regularly scheduled cohort meetings during the year. </w:t>
            </w:r>
          </w:p>
          <w:p w:rsidR="00ED2C71" w:rsidRDefault="00ED2C71" w:rsidP="00ED2C71">
            <w:pPr>
              <w:spacing w:after="0" w:line="240" w:lineRule="auto"/>
              <w:contextualSpacing w:val="0"/>
              <w:rPr>
                <w:rFonts w:ascii="Calibri" w:eastAsia="Times New Roman" w:hAnsi="Calibri" w:cs="Calibri"/>
                <w:color w:val="000000"/>
              </w:rPr>
            </w:pPr>
          </w:p>
          <w:p w:rsidR="006D4B56" w:rsidRDefault="00ED2C71" w:rsidP="00ED2C7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currently recruit new students at RHS. </w:t>
            </w:r>
            <w:r w:rsidR="006D4B56">
              <w:rPr>
                <w:rFonts w:ascii="Calibri" w:eastAsia="Times New Roman" w:hAnsi="Calibri" w:cs="Calibri"/>
                <w:color w:val="000000"/>
              </w:rPr>
              <w:t>RHS has a Program of Study in ECE that awards up to 18 ECE credits.</w:t>
            </w:r>
          </w:p>
          <w:p w:rsidR="006D4B56" w:rsidRDefault="006D4B56" w:rsidP="00ED2C71">
            <w:pPr>
              <w:spacing w:after="0" w:line="240" w:lineRule="auto"/>
              <w:contextualSpacing w:val="0"/>
              <w:rPr>
                <w:rFonts w:ascii="Calibri" w:eastAsia="Times New Roman" w:hAnsi="Calibri" w:cs="Calibri"/>
                <w:color w:val="000000"/>
              </w:rPr>
            </w:pPr>
          </w:p>
          <w:p w:rsidR="00ED2C71" w:rsidRDefault="00ED2C71" w:rsidP="00ED2C7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Our advisory team has recommended that we reach out to our other schools and try and use past students from those schools to encourage students to enroll in ECE courses. </w:t>
            </w:r>
          </w:p>
          <w:p w:rsidR="00ED2C71" w:rsidRDefault="00ED2C71" w:rsidP="00ED2C71">
            <w:pPr>
              <w:spacing w:after="0" w:line="240" w:lineRule="auto"/>
              <w:contextualSpacing w:val="0"/>
              <w:rPr>
                <w:rFonts w:ascii="Calibri" w:eastAsia="Times New Roman" w:hAnsi="Calibri" w:cs="Calibri"/>
                <w:color w:val="000000"/>
              </w:rPr>
            </w:pPr>
          </w:p>
          <w:p w:rsidR="00ED2C71" w:rsidRPr="00C90187" w:rsidRDefault="00ED2C71" w:rsidP="00ED2C7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Staff also attends the governance meetings of the South Central Early Learning Hub to reach out to Directors of Centers to encourage and incentivize their staff to attend classes. </w:t>
            </w:r>
          </w:p>
        </w:tc>
      </w:tr>
      <w:tr w:rsidR="00DF2F8B" w:rsidRPr="00C90187" w:rsidTr="00C35635">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0980" w:type="dxa"/>
            <w:tcBorders>
              <w:top w:val="nil"/>
              <w:left w:val="nil"/>
              <w:bottom w:val="single" w:sz="4" w:space="0" w:color="auto"/>
              <w:right w:val="single" w:sz="4" w:space="0" w:color="auto"/>
            </w:tcBorders>
            <w:shd w:val="clear" w:color="auto" w:fill="auto"/>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D4B56">
              <w:rPr>
                <w:rFonts w:ascii="Calibri" w:eastAsia="Times New Roman" w:hAnsi="Calibri" w:cs="Calibri"/>
                <w:color w:val="000000"/>
              </w:rPr>
              <w:t>We utilize the advic</w:t>
            </w:r>
            <w:r w:rsidR="00C35635">
              <w:rPr>
                <w:rFonts w:ascii="Calibri" w:eastAsia="Times New Roman" w:hAnsi="Calibri" w:cs="Calibri"/>
                <w:color w:val="000000"/>
              </w:rPr>
              <w:t>e of our advisory committee for planning and curriculum development. We also use shared data from our Early Learning Hub and Care Connections and Education for Planning</w:t>
            </w:r>
            <w:r w:rsidR="006D4B56">
              <w:rPr>
                <w:rFonts w:ascii="Calibri" w:eastAsia="Times New Roman" w:hAnsi="Calibri" w:cs="Calibri"/>
                <w:color w:val="000000"/>
              </w:rPr>
              <w:t xml:space="preserve"> for decision-making</w:t>
            </w:r>
            <w:r w:rsidR="00C35635">
              <w:rPr>
                <w:rFonts w:ascii="Calibri" w:eastAsia="Times New Roman" w:hAnsi="Calibri" w:cs="Calibri"/>
                <w:color w:val="000000"/>
              </w:rPr>
              <w:t xml:space="preserve">. </w:t>
            </w:r>
            <w:r w:rsidR="006D4B56">
              <w:rPr>
                <w:rFonts w:ascii="Calibri" w:eastAsia="Times New Roman" w:hAnsi="Calibri" w:cs="Calibri"/>
                <w:color w:val="000000"/>
              </w:rPr>
              <w:t>A recent focus group of 12 providers led by a consultant, Heidi MCGowan, will also be a source of data for us.</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665" w:type="dxa"/>
        <w:tblLook w:val="04A0" w:firstRow="1" w:lastRow="0" w:firstColumn="1" w:lastColumn="0" w:noHBand="0" w:noVBand="1"/>
      </w:tblPr>
      <w:tblGrid>
        <w:gridCol w:w="2965"/>
        <w:gridCol w:w="11700"/>
      </w:tblGrid>
      <w:tr w:rsidR="00DF2F8B" w:rsidRPr="00C90187" w:rsidTr="00C35635">
        <w:trPr>
          <w:trHeight w:val="300"/>
        </w:trPr>
        <w:tc>
          <w:tcPr>
            <w:tcW w:w="1466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C35635">
        <w:trPr>
          <w:trHeight w:val="300"/>
        </w:trPr>
        <w:tc>
          <w:tcPr>
            <w:tcW w:w="146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C35635">
        <w:trPr>
          <w:trHeight w:val="2016"/>
        </w:trPr>
        <w:tc>
          <w:tcPr>
            <w:tcW w:w="29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11700" w:type="dxa"/>
            <w:tcBorders>
              <w:top w:val="single" w:sz="4" w:space="0" w:color="auto"/>
              <w:left w:val="nil"/>
              <w:bottom w:val="single" w:sz="4" w:space="0" w:color="auto"/>
              <w:right w:val="single" w:sz="4" w:space="0" w:color="auto"/>
            </w:tcBorders>
            <w:shd w:val="clear" w:color="auto" w:fill="auto"/>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C145D8" w:rsidP="00DF2F8B">
            <w:pPr>
              <w:spacing w:after="0" w:line="240" w:lineRule="auto"/>
              <w:contextualSpacing w:val="0"/>
              <w:rPr>
                <w:rFonts w:ascii="Calibri" w:eastAsia="Times New Roman" w:hAnsi="Calibri" w:cs="Calibri"/>
                <w:color w:val="000000"/>
              </w:rPr>
            </w:pPr>
            <w:r>
              <w:rPr>
                <w:rFonts w:ascii="Calibri" w:hAnsi="Calibri" w:cs="Calibri"/>
                <w:b/>
                <w:bCs/>
                <w:color w:val="000000"/>
              </w:rPr>
              <w:t>The UCC Early Childhood Education Program partners with our community to prepare high quality, professional childcare providers and pre-school educators to meet the needs of a diverse population of young children ages birth to five.</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C35635">
        <w:trPr>
          <w:trHeight w:val="2016"/>
        </w:trPr>
        <w:tc>
          <w:tcPr>
            <w:tcW w:w="29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11700" w:type="dxa"/>
            <w:tcBorders>
              <w:top w:val="single" w:sz="4" w:space="0" w:color="auto"/>
              <w:left w:val="nil"/>
              <w:bottom w:val="single" w:sz="4" w:space="0" w:color="auto"/>
              <w:right w:val="single" w:sz="4" w:space="0" w:color="auto"/>
            </w:tcBorders>
            <w:shd w:val="clear" w:color="auto" w:fill="auto"/>
          </w:tcPr>
          <w:p w:rsidR="00DF2F8B" w:rsidRDefault="00C145D8" w:rsidP="00C145D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Data to be collected:</w:t>
            </w:r>
          </w:p>
          <w:p w:rsidR="00C145D8" w:rsidRDefault="00C145D8" w:rsidP="00C145D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Current day care and pre-school staff needing to complete certificates and degrees</w:t>
            </w:r>
          </w:p>
          <w:p w:rsidR="00C145D8" w:rsidRDefault="00C145D8" w:rsidP="00C145D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Completion of certificates and degrees of cohorts beginning fall 2019</w:t>
            </w:r>
          </w:p>
          <w:p w:rsidR="00C145D8" w:rsidRDefault="00C145D8" w:rsidP="00C145D8">
            <w:pPr>
              <w:spacing w:after="0" w:line="240" w:lineRule="auto"/>
              <w:contextualSpacing w:val="0"/>
              <w:rPr>
                <w:rFonts w:ascii="Calibri" w:eastAsia="Times New Roman" w:hAnsi="Calibri" w:cs="Calibri"/>
                <w:color w:val="000000"/>
              </w:rPr>
            </w:pPr>
          </w:p>
          <w:p w:rsidR="00C145D8" w:rsidRDefault="00C145D8" w:rsidP="00C145D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Need to develop measures of success…satisfactory, significant, exemplary progress towards completion; 5 of cohort meeting measures of success each year. </w:t>
            </w:r>
          </w:p>
        </w:tc>
      </w:tr>
      <w:tr w:rsidR="00DF2F8B" w:rsidRPr="00C90187" w:rsidTr="00C35635">
        <w:trPr>
          <w:trHeight w:val="3497"/>
        </w:trPr>
        <w:tc>
          <w:tcPr>
            <w:tcW w:w="29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11700" w:type="dxa"/>
            <w:tcBorders>
              <w:top w:val="single" w:sz="4" w:space="0" w:color="auto"/>
              <w:left w:val="nil"/>
              <w:bottom w:val="single" w:sz="4" w:space="0" w:color="auto"/>
              <w:right w:val="single" w:sz="4" w:space="0" w:color="auto"/>
            </w:tcBorders>
            <w:shd w:val="clear" w:color="auto" w:fill="auto"/>
          </w:tcPr>
          <w:p w:rsidR="00DF2F8B" w:rsidRDefault="00C35635" w:rsidP="00C35635">
            <w:pPr>
              <w:spacing w:after="0" w:line="240" w:lineRule="auto"/>
              <w:ind w:right="616"/>
              <w:contextualSpacing w:val="0"/>
              <w:rPr>
                <w:rFonts w:ascii="Calibri" w:eastAsia="Times New Roman" w:hAnsi="Calibri" w:cs="Calibri"/>
                <w:color w:val="000000"/>
              </w:rPr>
            </w:pPr>
            <w:r>
              <w:rPr>
                <w:rFonts w:ascii="Calibri" w:eastAsia="Times New Roman" w:hAnsi="Calibri" w:cs="Calibri"/>
                <w:color w:val="000000"/>
              </w:rPr>
              <w:t>Goal 1: The ECE staff has maintained a high sense of commitment to the success of students and the ECE program through challenging circumstances</w:t>
            </w:r>
          </w:p>
          <w:p w:rsidR="00C35635" w:rsidRDefault="00C35635" w:rsidP="00C35635">
            <w:pPr>
              <w:spacing w:after="0" w:line="240" w:lineRule="auto"/>
              <w:ind w:right="616"/>
              <w:contextualSpacing w:val="0"/>
              <w:rPr>
                <w:rFonts w:ascii="Calibri" w:eastAsia="Times New Roman" w:hAnsi="Calibri" w:cs="Calibri"/>
                <w:color w:val="000000"/>
              </w:rPr>
            </w:pPr>
            <w:r>
              <w:rPr>
                <w:rFonts w:ascii="Calibri" w:eastAsia="Times New Roman" w:hAnsi="Calibri" w:cs="Calibri"/>
                <w:color w:val="000000"/>
              </w:rPr>
              <w:t>Goal 2: We have chosen to deliver all of our courses in the evening to meet the needs of our students and are open to developing online courses and creative alternatives such as weekend seminars and 1 credit/per term classes</w:t>
            </w:r>
          </w:p>
          <w:p w:rsidR="00C35635" w:rsidRDefault="00C35635" w:rsidP="00C35635">
            <w:pPr>
              <w:spacing w:after="0" w:line="240" w:lineRule="auto"/>
              <w:ind w:right="616"/>
              <w:contextualSpacing w:val="0"/>
              <w:rPr>
                <w:rFonts w:ascii="Calibri" w:eastAsia="Times New Roman" w:hAnsi="Calibri" w:cs="Calibri"/>
                <w:color w:val="000000"/>
              </w:rPr>
            </w:pPr>
            <w:r>
              <w:rPr>
                <w:rFonts w:ascii="Calibri" w:eastAsia="Times New Roman" w:hAnsi="Calibri" w:cs="Calibri"/>
                <w:color w:val="000000"/>
              </w:rPr>
              <w:t xml:space="preserve">Goal 3: We have secured grants to support a navigator who has been essential in recruiting, retaining and supporting students to completion of certificates and degrees. </w:t>
            </w:r>
          </w:p>
          <w:p w:rsidR="00C35635" w:rsidRDefault="00C35635" w:rsidP="00C35635">
            <w:pPr>
              <w:spacing w:after="0" w:line="240" w:lineRule="auto"/>
              <w:ind w:right="616"/>
              <w:contextualSpacing w:val="0"/>
              <w:rPr>
                <w:rFonts w:ascii="Calibri" w:eastAsia="Times New Roman" w:hAnsi="Calibri" w:cs="Calibri"/>
                <w:color w:val="000000"/>
              </w:rPr>
            </w:pPr>
            <w:r>
              <w:rPr>
                <w:rFonts w:ascii="Calibri" w:eastAsia="Times New Roman" w:hAnsi="Calibri" w:cs="Calibri"/>
                <w:color w:val="000000"/>
              </w:rPr>
              <w:t xml:space="preserve">Goal 4: We work closely with Care Connections and Education, the South Central Oregon Early Learning Hub and child care providers and centers to meet workforce needs and partner in delivering professional development. </w:t>
            </w:r>
          </w:p>
        </w:tc>
      </w:tr>
    </w:tbl>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Review Course Outcomes </w:t>
            </w:r>
          </w:p>
          <w:p w:rsidR="00C145D8"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Align with Program Outcomes</w:t>
            </w:r>
          </w:p>
          <w:p w:rsidR="00C145D8"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Identify Quality Assessments from all courses meeting program outcomes</w:t>
            </w:r>
            <w:r w:rsidR="006D4B56">
              <w:rPr>
                <w:rFonts w:ascii="Calibri" w:eastAsia="Times New Roman" w:hAnsi="Calibri" w:cs="Calibri"/>
                <w:color w:val="000000"/>
              </w:rPr>
              <w:t xml:space="preserve"> as quality artifacts </w:t>
            </w:r>
          </w:p>
          <w:p w:rsidR="006D4B56" w:rsidRDefault="006D4B56"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rubric to insure alignment with outcomes.</w:t>
            </w:r>
          </w:p>
          <w:p w:rsidR="00C145D8"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Train all staff on Electronic Portfolio</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Adjust assessments for new course proposals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components of AAS and AS degrees</w:t>
            </w:r>
          </w:p>
          <w:p w:rsidR="00C145D8"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Identify Necessary changes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approval of degree changes for 2021/2022 catalogue</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Create sustainability plan for ECE navigator</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Hire full-time ECE faculty</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Begin creating of priority online courses</w:t>
            </w:r>
          </w:p>
          <w:p w:rsidR="00C145D8" w:rsidRPr="00DF2F8B" w:rsidRDefault="00C145D8"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C145D8"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Pilot weekend seminar courses and 1 credit/term courses </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bookmarkStart w:id="1" w:name="_GoBack"/>
      <w:bookmarkEnd w:id="1"/>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C145D8"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We need allocation of resources to support adjunct instructors to review and refine course outcomes, design assessments and develop consistency in engaging students in the electronic portfolio system. </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AC" w:rsidRDefault="00DB5BAC" w:rsidP="00E87CE5">
      <w:pPr>
        <w:spacing w:after="0" w:line="240" w:lineRule="auto"/>
      </w:pPr>
      <w:r>
        <w:separator/>
      </w:r>
    </w:p>
  </w:endnote>
  <w:endnote w:type="continuationSeparator" w:id="0">
    <w:p w:rsidR="00DB5BAC" w:rsidRDefault="00DB5BAC"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6D4B56">
          <w:rPr>
            <w:noProof/>
          </w:rPr>
          <w:t>2</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AC" w:rsidRDefault="00DB5BAC" w:rsidP="00E87CE5">
      <w:pPr>
        <w:spacing w:after="0" w:line="240" w:lineRule="auto"/>
      </w:pPr>
      <w:r>
        <w:separator/>
      </w:r>
    </w:p>
  </w:footnote>
  <w:footnote w:type="continuationSeparator" w:id="0">
    <w:p w:rsidR="00DB5BAC" w:rsidRDefault="00DB5BAC"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F18DB"/>
    <w:rsid w:val="00521C7B"/>
    <w:rsid w:val="005326DC"/>
    <w:rsid w:val="00546CA5"/>
    <w:rsid w:val="0056240F"/>
    <w:rsid w:val="0058345E"/>
    <w:rsid w:val="00595BB7"/>
    <w:rsid w:val="005A2CB8"/>
    <w:rsid w:val="005B3101"/>
    <w:rsid w:val="00673822"/>
    <w:rsid w:val="00680BCE"/>
    <w:rsid w:val="006909C4"/>
    <w:rsid w:val="006939A9"/>
    <w:rsid w:val="006B69B9"/>
    <w:rsid w:val="006C6F3E"/>
    <w:rsid w:val="006D2B12"/>
    <w:rsid w:val="006D4B56"/>
    <w:rsid w:val="006E53C2"/>
    <w:rsid w:val="00704507"/>
    <w:rsid w:val="007358AC"/>
    <w:rsid w:val="007645EC"/>
    <w:rsid w:val="00776FBF"/>
    <w:rsid w:val="00796C79"/>
    <w:rsid w:val="007A6BB3"/>
    <w:rsid w:val="007D4CAA"/>
    <w:rsid w:val="00801B75"/>
    <w:rsid w:val="008024B4"/>
    <w:rsid w:val="0083312F"/>
    <w:rsid w:val="008A0442"/>
    <w:rsid w:val="008D1D7B"/>
    <w:rsid w:val="008D55D4"/>
    <w:rsid w:val="00920F07"/>
    <w:rsid w:val="00923ECE"/>
    <w:rsid w:val="00951D57"/>
    <w:rsid w:val="009932FA"/>
    <w:rsid w:val="009B06B8"/>
    <w:rsid w:val="009D648D"/>
    <w:rsid w:val="009F3583"/>
    <w:rsid w:val="009F6226"/>
    <w:rsid w:val="009F6F0B"/>
    <w:rsid w:val="00A1690E"/>
    <w:rsid w:val="00A46DA1"/>
    <w:rsid w:val="00A57A7B"/>
    <w:rsid w:val="00A92688"/>
    <w:rsid w:val="00AA1056"/>
    <w:rsid w:val="00AA2E20"/>
    <w:rsid w:val="00AA3894"/>
    <w:rsid w:val="00AB5353"/>
    <w:rsid w:val="00B06F01"/>
    <w:rsid w:val="00B22F72"/>
    <w:rsid w:val="00B314A3"/>
    <w:rsid w:val="00B35052"/>
    <w:rsid w:val="00B8761A"/>
    <w:rsid w:val="00BA6FE0"/>
    <w:rsid w:val="00BC2352"/>
    <w:rsid w:val="00BD7CE9"/>
    <w:rsid w:val="00C04494"/>
    <w:rsid w:val="00C05819"/>
    <w:rsid w:val="00C145D8"/>
    <w:rsid w:val="00C33C76"/>
    <w:rsid w:val="00C35635"/>
    <w:rsid w:val="00C63B5A"/>
    <w:rsid w:val="00C75E5E"/>
    <w:rsid w:val="00CF68DE"/>
    <w:rsid w:val="00D00DCF"/>
    <w:rsid w:val="00D14B4D"/>
    <w:rsid w:val="00D8202C"/>
    <w:rsid w:val="00DA01C3"/>
    <w:rsid w:val="00DA5101"/>
    <w:rsid w:val="00DB5BAC"/>
    <w:rsid w:val="00DC13B0"/>
    <w:rsid w:val="00DC674B"/>
    <w:rsid w:val="00DE196E"/>
    <w:rsid w:val="00DE4AFF"/>
    <w:rsid w:val="00DF2F8B"/>
    <w:rsid w:val="00E00A60"/>
    <w:rsid w:val="00E1738D"/>
    <w:rsid w:val="00E22D26"/>
    <w:rsid w:val="00E87CE5"/>
    <w:rsid w:val="00EB249A"/>
    <w:rsid w:val="00EC6FAD"/>
    <w:rsid w:val="00EC79C6"/>
    <w:rsid w:val="00ED2C71"/>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2D02"/>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 w:type="paragraph" w:styleId="BalloonText">
    <w:name w:val="Balloon Text"/>
    <w:basedOn w:val="Normal"/>
    <w:link w:val="BalloonTextChar"/>
    <w:uiPriority w:val="99"/>
    <w:semiHidden/>
    <w:unhideWhenUsed/>
    <w:rsid w:val="005A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54E8-141B-4C41-833B-46D9DCB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Gwen Soderberg-Chase</cp:lastModifiedBy>
  <cp:revision>2</cp:revision>
  <cp:lastPrinted>2019-06-17T21:44:00Z</cp:lastPrinted>
  <dcterms:created xsi:type="dcterms:W3CDTF">2019-06-18T22:39:00Z</dcterms:created>
  <dcterms:modified xsi:type="dcterms:W3CDTF">2019-06-18T22:39:00Z</dcterms:modified>
</cp:coreProperties>
</file>