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8E6F31" w:rsidP="006E53C2">
            <w:pPr>
              <w:spacing w:after="0" w:line="240" w:lineRule="auto"/>
              <w:contextualSpacing w:val="0"/>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9264" behindDoc="1" locked="0" layoutInCell="1" allowOverlap="1">
                      <wp:simplePos x="0" y="0"/>
                      <wp:positionH relativeFrom="column">
                        <wp:posOffset>1804670</wp:posOffset>
                      </wp:positionH>
                      <wp:positionV relativeFrom="paragraph">
                        <wp:posOffset>253365</wp:posOffset>
                      </wp:positionV>
                      <wp:extent cx="904875" cy="276225"/>
                      <wp:effectExtent l="0" t="0" r="28575" b="28575"/>
                      <wp:wrapNone/>
                      <wp:docPr id="1" name="Oval 1"/>
                      <wp:cNvGraphicFramePr/>
                      <a:graphic xmlns:a="http://schemas.openxmlformats.org/drawingml/2006/main">
                        <a:graphicData uri="http://schemas.microsoft.com/office/word/2010/wordprocessingShape">
                          <wps:wsp>
                            <wps:cNvSpPr/>
                            <wps:spPr>
                              <a:xfrm>
                                <a:off x="0" y="0"/>
                                <a:ext cx="904875" cy="2762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251AB8" id="Oval 1" o:spid="_x0000_s1026" style="position:absolute;margin-left:142.1pt;margin-top:19.95pt;width:71.2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" fillcolor="white [3201]" strokecolor="#70ad47 [3209]" strokeweight="1pt">
                      <v:stroke joinstyle="miter"/>
                    </v:oval>
                  </w:pict>
                </mc:Fallback>
              </mc:AlternateContent>
            </w:r>
            <w:r>
              <w:rPr>
                <w:rFonts w:ascii="Calibri" w:eastAsia="Times New Roman" w:hAnsi="Calibri" w:cs="Calibri"/>
                <w:color w:val="000000"/>
              </w:rPr>
              <w:t>7/8/19</w:t>
            </w: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sidRPr="008E6F31">
              <w:rPr>
                <w:rFonts w:ascii="Calibri" w:eastAsia="Times New Roman" w:hAnsi="Calibri" w:cs="Calibri"/>
                <w:b/>
                <w:color w:val="000000"/>
              </w:rPr>
              <w:t xml:space="preserve">Area of Study  </w:t>
            </w:r>
            <w:r w:rsidR="00F02FEF">
              <w:rPr>
                <w:rFonts w:ascii="Calibri" w:eastAsia="Times New Roman" w:hAnsi="Calibri" w:cs="Calibri"/>
                <w:color w:val="000000"/>
              </w:rPr>
              <w:t xml:space="preserve">/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8E6F31" w:rsidRDefault="007A6BB3" w:rsidP="00014887">
            <w:pPr>
              <w:spacing w:after="0" w:line="240" w:lineRule="auto"/>
              <w:contextualSpacing w:val="0"/>
              <w:rPr>
                <w:rFonts w:ascii="Calibri" w:eastAsia="Times New Roman" w:hAnsi="Calibri" w:cs="Calibri"/>
                <w:bCs/>
                <w:color w:val="000000"/>
              </w:rPr>
            </w:pPr>
            <w:r>
              <w:rPr>
                <w:rFonts w:ascii="Calibri" w:eastAsia="Times New Roman" w:hAnsi="Calibri" w:cs="Calibri"/>
                <w:b/>
                <w:bCs/>
                <w:color w:val="000000"/>
              </w:rPr>
              <w:t>Which one?</w:t>
            </w:r>
            <w:r w:rsidR="008E6F31">
              <w:rPr>
                <w:rFonts w:ascii="Calibri" w:eastAsia="Times New Roman" w:hAnsi="Calibri" w:cs="Calibri"/>
                <w:b/>
                <w:bCs/>
                <w:color w:val="000000"/>
              </w:rPr>
              <w:t xml:space="preserve"> </w:t>
            </w:r>
            <w:r w:rsidR="008E6F31">
              <w:rPr>
                <w:rFonts w:ascii="Calibri" w:eastAsia="Times New Roman" w:hAnsi="Calibri" w:cs="Calibri"/>
                <w:bCs/>
                <w:color w:val="000000"/>
              </w:rPr>
              <w:t xml:space="preserve">Area of Study – </w:t>
            </w:r>
            <w:r w:rsidR="00014887">
              <w:rPr>
                <w:rFonts w:ascii="Calibri" w:eastAsia="Times New Roman" w:hAnsi="Calibri" w:cs="Calibri"/>
                <w:bCs/>
                <w:color w:val="000000"/>
              </w:rPr>
              <w:t>World Languages</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Pr="008E6F31" w:rsidRDefault="008E6F31" w:rsidP="008E6F31">
            <w:pPr>
              <w:spacing w:after="0" w:line="240" w:lineRule="auto"/>
              <w:contextualSpacing w:val="0"/>
              <w:rPr>
                <w:rFonts w:ascii="Calibri" w:eastAsia="Times New Roman" w:hAnsi="Calibri" w:cs="Calibri"/>
                <w:bCs/>
                <w:color w:val="000000"/>
              </w:rPr>
            </w:pPr>
            <w:r>
              <w:rPr>
                <w:rFonts w:ascii="Calibri" w:eastAsia="Times New Roman" w:hAnsi="Calibri" w:cs="Calibri"/>
                <w:bCs/>
                <w:color w:val="000000"/>
              </w:rPr>
              <w:t>Humanities</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8E6F31" w:rsidP="008E6F31">
            <w:pPr>
              <w:spacing w:after="0" w:line="240" w:lineRule="auto"/>
              <w:contextualSpacing w:val="0"/>
              <w:rPr>
                <w:rFonts w:ascii="Calibri" w:eastAsia="Times New Roman" w:hAnsi="Calibri" w:cs="Calibri"/>
                <w:b/>
                <w:bCs/>
                <w:color w:val="000000"/>
              </w:rPr>
            </w:pPr>
            <w:r>
              <w:rPr>
                <w:rFonts w:ascii="Calibri" w:eastAsia="Times New Roman" w:hAnsi="Calibri" w:cs="Calibri"/>
                <w:bCs/>
                <w:color w:val="000000"/>
              </w:rPr>
              <w:t>N/A</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8E6F31" w:rsidRPr="00D90F5F" w:rsidRDefault="008E6F31" w:rsidP="008E6F31">
            <w:pPr>
              <w:spacing w:after="0" w:line="240" w:lineRule="auto"/>
            </w:pPr>
            <w:r>
              <w:t>1. I</w:t>
            </w:r>
            <w:r w:rsidRPr="00255E55">
              <w:t>nterpret</w:t>
            </w:r>
            <w:r w:rsidRPr="00D90F5F">
              <w:t xml:space="preserve"> and engage in the Arts and Letters, making use of the creative process to enrich the quality of life.</w:t>
            </w:r>
          </w:p>
          <w:p w:rsidR="006E53C2" w:rsidRDefault="008E6F31" w:rsidP="008E6F31">
            <w:pPr>
              <w:spacing w:before="100" w:beforeAutospacing="1" w:after="100" w:afterAutospacing="1" w:line="240" w:lineRule="auto"/>
              <w:contextualSpacing w:val="0"/>
            </w:pPr>
            <w:r>
              <w:t>11. R</w:t>
            </w:r>
            <w:r w:rsidRPr="00255E55">
              <w:t>espond to the needs of diverse audience and contexts.</w:t>
            </w:r>
          </w:p>
          <w:p w:rsidR="00E85F5B" w:rsidRDefault="00E85F5B" w:rsidP="00E85F5B">
            <w:pPr>
              <w:spacing w:before="100" w:beforeAutospacing="1" w:after="100" w:afterAutospacing="1" w:line="240" w:lineRule="auto"/>
            </w:pPr>
            <w:r>
              <w:t xml:space="preserve">16. </w:t>
            </w:r>
            <w:bookmarkStart w:id="1" w:name="_GoBack"/>
            <w:bookmarkEnd w:id="1"/>
            <w:r w:rsidRPr="00255E55">
              <w:t>I</w:t>
            </w:r>
            <w:r w:rsidRPr="00D90F5F">
              <w:t>dentify and analyze complex practices, values, and beliefs and the culturally and historically defined meanings of difference.</w:t>
            </w:r>
          </w:p>
          <w:p w:rsidR="00E85F5B" w:rsidRPr="00B803E9" w:rsidRDefault="00E85F5B" w:rsidP="008E6F31">
            <w:pPr>
              <w:spacing w:before="100" w:beforeAutospacing="1" w:after="100" w:afterAutospacing="1" w:line="240" w:lineRule="auto"/>
              <w:contextualSpacing w:val="0"/>
            </w:pP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lastRenderedPageBreak/>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8E6F31" w:rsidP="008E6F3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Tratz</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B06F01" w:rsidP="008528E6">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r w:rsidR="008E6F31">
              <w:rPr>
                <w:rFonts w:ascii="Calibri" w:eastAsia="Times New Roman" w:hAnsi="Calibri" w:cs="Calibri"/>
                <w:color w:val="000000"/>
              </w:rPr>
              <w:t>Emerging: Outco</w:t>
            </w:r>
            <w:r w:rsidR="00E353FA">
              <w:rPr>
                <w:rFonts w:ascii="Calibri" w:eastAsia="Times New Roman" w:hAnsi="Calibri" w:cs="Calibri"/>
                <w:color w:val="000000"/>
              </w:rPr>
              <w:t>mes are clearly stated and well-</w:t>
            </w:r>
            <w:r w:rsidR="008E6F31">
              <w:rPr>
                <w:rFonts w:ascii="Calibri" w:eastAsia="Times New Roman" w:hAnsi="Calibri" w:cs="Calibri"/>
                <w:color w:val="000000"/>
              </w:rPr>
              <w:t xml:space="preserve">written, though they need to be reviewed to ensure that the material covered in the course aligns with </w:t>
            </w:r>
            <w:r w:rsidR="008528E6">
              <w:rPr>
                <w:rFonts w:ascii="Calibri" w:eastAsia="Times New Roman" w:hAnsi="Calibri" w:cs="Calibri"/>
                <w:color w:val="000000"/>
              </w:rPr>
              <w:t>the outcomes.</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8528E6" w:rsidP="008528E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8528E6" w:rsidP="008528E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Intial/Emerging: The sequence of courses and student placement map is complete. There is fairly good alignment with AAOT outcomes</w:t>
            </w:r>
            <w:r w:rsidR="00534ED6">
              <w:rPr>
                <w:rFonts w:ascii="Calibri" w:eastAsia="Times New Roman" w:hAnsi="Calibri" w:cs="Calibri"/>
                <w:color w:val="000000"/>
              </w:rPr>
              <w:t xml:space="preserve"> (COGs)</w:t>
            </w:r>
            <w:r>
              <w:rPr>
                <w:rFonts w:ascii="Calibri" w:eastAsia="Times New Roman" w:hAnsi="Calibri" w:cs="Calibri"/>
                <w:color w:val="000000"/>
              </w:rPr>
              <w:t xml:space="preserve">, though it is not clear </w:t>
            </w:r>
            <w:r w:rsidR="002C13B4">
              <w:rPr>
                <w:rFonts w:ascii="Calibri" w:eastAsia="Times New Roman" w:hAnsi="Calibri" w:cs="Calibri"/>
                <w:color w:val="000000"/>
              </w:rPr>
              <w:t xml:space="preserve">in which courses </w:t>
            </w:r>
            <w:r w:rsidR="00E3195B">
              <w:rPr>
                <w:rFonts w:ascii="Calibri" w:eastAsia="Times New Roman" w:hAnsi="Calibri" w:cs="Calibri"/>
                <w:color w:val="000000"/>
              </w:rPr>
              <w:t>the AAOT outcomes are</w:t>
            </w:r>
            <w:r w:rsidR="00534ED6">
              <w:rPr>
                <w:rFonts w:ascii="Calibri" w:eastAsia="Times New Roman" w:hAnsi="Calibri" w:cs="Calibri"/>
                <w:color w:val="000000"/>
              </w:rPr>
              <w:t xml:space="preserve"> assessed.</w:t>
            </w: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8528E6" w:rsidP="00E3195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Intial/Emerging: Some evidence is collected, but more method</w:t>
            </w:r>
            <w:r w:rsidR="00E3195B">
              <w:rPr>
                <w:rFonts w:ascii="Calibri" w:eastAsia="Times New Roman" w:hAnsi="Calibri" w:cs="Calibri"/>
                <w:color w:val="000000"/>
              </w:rPr>
              <w:t>ical and consistent data collection is needed. This area of study has only one faculty member, so discussion is minimal. However, the faculty memb</w:t>
            </w:r>
            <w:r w:rsidR="00293777">
              <w:rPr>
                <w:rFonts w:ascii="Calibri" w:eastAsia="Times New Roman" w:hAnsi="Calibri" w:cs="Calibri"/>
                <w:color w:val="000000"/>
              </w:rPr>
              <w:t xml:space="preserve">er does meet annually with dual </w:t>
            </w:r>
            <w:r w:rsidR="00E3195B">
              <w:rPr>
                <w:rFonts w:ascii="Calibri" w:eastAsia="Times New Roman" w:hAnsi="Calibri" w:cs="Calibri"/>
                <w:color w:val="000000"/>
              </w:rPr>
              <w:t>credit instructors to discuss course alignment, materials, and exams.</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3F5859" w:rsidP="003F585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A majority of measures used to assess student achievement are valid and show a clear relationship to teaching and learning activities. Indirect measures are not currently in use.</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3F5859" w:rsidP="00E353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Initial: While some rubrics are in place for the cultural presentation, oral exam, and written exams, they need to be reviewed and updated. They are used consistently. There is no process in place for inter-rater reliability</w:t>
            </w:r>
            <w:r w:rsidR="00E353FA">
              <w:rPr>
                <w:rFonts w:ascii="Calibri" w:eastAsia="Times New Roman" w:hAnsi="Calibri" w:cs="Calibri"/>
                <w:color w:val="000000"/>
              </w:rPr>
              <w:t>.</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534ED6" w:rsidP="00E353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The assessment results have been reviewed and changes made to the</w:t>
            </w:r>
            <w:r w:rsidR="00293777">
              <w:rPr>
                <w:rFonts w:ascii="Calibri" w:eastAsia="Times New Roman" w:hAnsi="Calibri" w:cs="Calibri"/>
                <w:color w:val="000000"/>
              </w:rPr>
              <w:t xml:space="preserve"> courses to move them away from </w:t>
            </w:r>
            <w:r w:rsidR="00E353FA">
              <w:rPr>
                <w:rFonts w:ascii="Calibri" w:eastAsia="Times New Roman" w:hAnsi="Calibri" w:cs="Calibri"/>
                <w:color w:val="000000"/>
              </w:rPr>
              <w:t>a grammarian approach</w:t>
            </w:r>
            <w:r w:rsidR="00293777">
              <w:rPr>
                <w:rFonts w:ascii="Calibri" w:eastAsia="Times New Roman" w:hAnsi="Calibri" w:cs="Calibri"/>
                <w:color w:val="000000"/>
              </w:rPr>
              <w:t xml:space="preserve"> to</w:t>
            </w:r>
            <w:r w:rsidR="00E353FA">
              <w:rPr>
                <w:rFonts w:ascii="Calibri" w:eastAsia="Times New Roman" w:hAnsi="Calibri" w:cs="Calibri"/>
                <w:color w:val="000000"/>
              </w:rPr>
              <w:t xml:space="preserve"> a more</w:t>
            </w:r>
            <w:r w:rsidR="00293777">
              <w:rPr>
                <w:rFonts w:ascii="Calibri" w:eastAsia="Times New Roman" w:hAnsi="Calibri" w:cs="Calibri"/>
                <w:color w:val="000000"/>
              </w:rPr>
              <w:t xml:space="preserve"> communicative</w:t>
            </w:r>
            <w:r w:rsidR="00E353FA">
              <w:rPr>
                <w:rFonts w:ascii="Calibri" w:eastAsia="Times New Roman" w:hAnsi="Calibri" w:cs="Calibri"/>
                <w:color w:val="000000"/>
              </w:rPr>
              <w:t xml:space="preserve"> and comprehensible input-based</w:t>
            </w:r>
            <w:r w:rsidR="00293777">
              <w:rPr>
                <w:rFonts w:ascii="Calibri" w:eastAsia="Times New Roman" w:hAnsi="Calibri" w:cs="Calibri"/>
                <w:color w:val="000000"/>
              </w:rPr>
              <w:t xml:space="preserve"> approach, consistent with best practices.</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9C5589">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2C13B4">
              <w:rPr>
                <w:rFonts w:ascii="Calibri" w:eastAsia="Times New Roman" w:hAnsi="Calibri" w:cs="Calibri"/>
                <w:color w:val="000000"/>
              </w:rPr>
              <w:t xml:space="preserve">FTE Data is available from the IR office, but this area of study has not </w:t>
            </w:r>
            <w:r w:rsidR="009C5589">
              <w:rPr>
                <w:rFonts w:ascii="Calibri" w:eastAsia="Times New Roman" w:hAnsi="Calibri" w:cs="Calibri"/>
                <w:color w:val="000000"/>
              </w:rPr>
              <w:t>made extensive use of it beyond keeping track of enrollment in individual sections.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15332A">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5332A">
              <w:rPr>
                <w:rFonts w:ascii="Calibri" w:eastAsia="Times New Roman" w:hAnsi="Calibri" w:cs="Calibri"/>
                <w:color w:val="000000"/>
              </w:rPr>
              <w:t>Typically the greatest retention takes place for students going from Span 101 into 102, since most need 102 to meet the foreign language entrance requirement at the universities. After 102, there is a significant drop going into 103. Many education students attending Pacific University need 103 to graduate. The majority of the 201-203 students are taking these courses to meet the A&amp;L requirement of the AAOT, the B.A. second language exit requirement at universities, or for personal interest. A few plan to major or minor in the language.</w:t>
            </w:r>
          </w:p>
          <w:p w:rsidR="0015332A" w:rsidRDefault="0015332A" w:rsidP="0015332A">
            <w:pPr>
              <w:spacing w:after="0" w:line="240" w:lineRule="auto"/>
              <w:contextualSpacing w:val="0"/>
              <w:rPr>
                <w:rFonts w:ascii="Calibri" w:eastAsia="Times New Roman" w:hAnsi="Calibri" w:cs="Calibri"/>
                <w:color w:val="000000"/>
              </w:rPr>
            </w:pPr>
          </w:p>
          <w:p w:rsidR="0015332A" w:rsidRDefault="0015332A" w:rsidP="0015332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 number of students are earning credit through dual-credit at RHS. Those successfully completing Spanish III earn credit for Span 101-103, and those completing Spanish IV/AP</w:t>
            </w:r>
            <w:r w:rsidR="00014887">
              <w:rPr>
                <w:rFonts w:ascii="Calibri" w:eastAsia="Times New Roman" w:hAnsi="Calibri" w:cs="Calibri"/>
                <w:color w:val="000000"/>
              </w:rPr>
              <w:t xml:space="preserve"> or German IV/AP</w:t>
            </w:r>
            <w:r>
              <w:rPr>
                <w:rFonts w:ascii="Calibri" w:eastAsia="Times New Roman" w:hAnsi="Calibri" w:cs="Calibri"/>
                <w:color w:val="000000"/>
              </w:rPr>
              <w:t xml:space="preserve"> earn credit for </w:t>
            </w:r>
            <w:r w:rsidR="00014887">
              <w:rPr>
                <w:rFonts w:ascii="Calibri" w:eastAsia="Times New Roman" w:hAnsi="Calibri" w:cs="Calibri"/>
                <w:color w:val="000000"/>
              </w:rPr>
              <w:t xml:space="preserve">Span </w:t>
            </w:r>
            <w:r>
              <w:rPr>
                <w:rFonts w:ascii="Calibri" w:eastAsia="Times New Roman" w:hAnsi="Calibri" w:cs="Calibri"/>
                <w:color w:val="000000"/>
              </w:rPr>
              <w:t>201-203</w:t>
            </w:r>
            <w:r w:rsidR="00014887">
              <w:rPr>
                <w:rFonts w:ascii="Calibri" w:eastAsia="Times New Roman" w:hAnsi="Calibri" w:cs="Calibri"/>
                <w:color w:val="000000"/>
              </w:rPr>
              <w:t xml:space="preserve"> or Germ 201-203, respectively.</w:t>
            </w:r>
          </w:p>
          <w:p w:rsidR="0015332A" w:rsidRDefault="0015332A" w:rsidP="0015332A">
            <w:pPr>
              <w:spacing w:after="0" w:line="240" w:lineRule="auto"/>
              <w:contextualSpacing w:val="0"/>
              <w:rPr>
                <w:rFonts w:ascii="Calibri" w:eastAsia="Times New Roman" w:hAnsi="Calibri" w:cs="Calibri"/>
                <w:color w:val="000000"/>
              </w:rPr>
            </w:pPr>
          </w:p>
          <w:p w:rsidR="0015332A" w:rsidRPr="00C90187" w:rsidRDefault="0015332A" w:rsidP="0001415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Study habits</w:t>
            </w:r>
            <w:r w:rsidR="00014158">
              <w:rPr>
                <w:rFonts w:ascii="Calibri" w:eastAsia="Times New Roman" w:hAnsi="Calibri" w:cs="Calibri"/>
                <w:color w:val="000000"/>
              </w:rPr>
              <w:t xml:space="preserve">, attendance, and </w:t>
            </w:r>
            <w:r>
              <w:rPr>
                <w:rFonts w:ascii="Calibri" w:eastAsia="Times New Roman" w:hAnsi="Calibri" w:cs="Calibri"/>
                <w:color w:val="000000"/>
              </w:rPr>
              <w:t>motivation are</w:t>
            </w:r>
            <w:r w:rsidR="00014158">
              <w:rPr>
                <w:rFonts w:ascii="Calibri" w:eastAsia="Times New Roman" w:hAnsi="Calibri" w:cs="Calibri"/>
                <w:color w:val="000000"/>
              </w:rPr>
              <w:t xml:space="preserve"> three</w:t>
            </w:r>
            <w:r>
              <w:rPr>
                <w:rFonts w:ascii="Calibri" w:eastAsia="Times New Roman" w:hAnsi="Calibri" w:cs="Calibri"/>
                <w:color w:val="000000"/>
              </w:rPr>
              <w:t xml:space="preserve"> factors </w:t>
            </w:r>
            <w:r w:rsidR="00014158">
              <w:rPr>
                <w:rFonts w:ascii="Calibri" w:eastAsia="Times New Roman" w:hAnsi="Calibri" w:cs="Calibri"/>
                <w:color w:val="000000"/>
              </w:rPr>
              <w:t xml:space="preserve">that </w:t>
            </w:r>
            <w:r>
              <w:rPr>
                <w:rFonts w:ascii="Calibri" w:eastAsia="Times New Roman" w:hAnsi="Calibri" w:cs="Calibri"/>
                <w:color w:val="000000"/>
              </w:rPr>
              <w:t xml:space="preserve">may be inhibiting student progression in the courses.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lastRenderedPageBreak/>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9C5589" w:rsidRDefault="00082A80" w:rsidP="000B51A3">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15332A">
              <w:rPr>
                <w:rFonts w:ascii="Calibri" w:eastAsia="Times New Roman" w:hAnsi="Calibri" w:cs="Calibri"/>
                <w:color w:val="000000"/>
              </w:rPr>
              <w:t xml:space="preserve">This area has been offering a sequence of Span 101-103 beginning in Winter term and </w:t>
            </w:r>
            <w:r w:rsidR="000B51A3">
              <w:rPr>
                <w:rFonts w:ascii="Calibri" w:eastAsia="Times New Roman" w:hAnsi="Calibri" w:cs="Calibri"/>
                <w:color w:val="000000"/>
              </w:rPr>
              <w:t xml:space="preserve">ending in Summer term for the past several years. This has provided students with more flexibility in scheduling than in prior years in which the sequence was only available Fall – Winter – Spring. </w:t>
            </w:r>
          </w:p>
          <w:p w:rsidR="009C5589" w:rsidRDefault="009C5589" w:rsidP="000B51A3">
            <w:pPr>
              <w:spacing w:after="0" w:line="240" w:lineRule="auto"/>
              <w:contextualSpacing w:val="0"/>
              <w:rPr>
                <w:rFonts w:ascii="Calibri" w:eastAsia="Times New Roman" w:hAnsi="Calibri" w:cs="Calibri"/>
                <w:color w:val="000000"/>
              </w:rPr>
            </w:pPr>
          </w:p>
          <w:p w:rsidR="009C5589" w:rsidRDefault="000B51A3" w:rsidP="000B51A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Additionally, 200-level courses are now taught four days per week rather than two days because many students struggled to retain the material when exposed to it only twice weekly. There are some cases in which students have course time conflicts, especially during the Spring term, but the instructor is generally willing to work with them to help them make up missed material.</w:t>
            </w:r>
          </w:p>
          <w:p w:rsidR="009C5589" w:rsidRDefault="009C5589" w:rsidP="000B51A3">
            <w:pPr>
              <w:spacing w:after="0" w:line="240" w:lineRule="auto"/>
              <w:contextualSpacing w:val="0"/>
              <w:rPr>
                <w:rFonts w:ascii="Calibri" w:eastAsia="Times New Roman" w:hAnsi="Calibri" w:cs="Calibri"/>
                <w:color w:val="000000"/>
              </w:rPr>
            </w:pPr>
          </w:p>
          <w:p w:rsidR="00082A80" w:rsidRPr="00C90187" w:rsidRDefault="000B51A3" w:rsidP="000B51A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Finally, Span 121: Spanish in the Workplace for Viticulture was converted to an online course a few years ago to align with distance-ed SOWI students’ needs.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9C5589" w:rsidRDefault="00082A80" w:rsidP="00E00314">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00314">
              <w:rPr>
                <w:rFonts w:ascii="Calibri" w:eastAsia="Times New Roman" w:hAnsi="Calibri" w:cs="Calibri"/>
                <w:color w:val="000000"/>
              </w:rPr>
              <w:t xml:space="preserve">The instructor makes himself available to students during five office hourse weekly as well as at other times throughout the workday to answer questions, do make-up quizzes, and practice Spanish. While some students do take advantage of this, many do not. Some prefer to visit the Spanish tutors. We have been fortunate to have a couple of very good tutors working in the Success Center this past year, and many students have reported that they found their services helpful. </w:t>
            </w:r>
          </w:p>
          <w:p w:rsidR="009C5589" w:rsidRDefault="009C5589" w:rsidP="00E00314">
            <w:pPr>
              <w:spacing w:after="0" w:line="240" w:lineRule="auto"/>
              <w:contextualSpacing w:val="0"/>
              <w:rPr>
                <w:rFonts w:ascii="Calibri" w:eastAsia="Times New Roman" w:hAnsi="Calibri" w:cs="Calibri"/>
                <w:color w:val="000000"/>
              </w:rPr>
            </w:pPr>
          </w:p>
          <w:p w:rsidR="00082A80" w:rsidRPr="00C90187" w:rsidRDefault="00E00314" w:rsidP="00E0031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Additionally, during some years the Spanish Club is active and provides another opportunity for students to practice their language skills.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00314">
              <w:rPr>
                <w:rFonts w:ascii="Calibri" w:eastAsia="Times New Roman" w:hAnsi="Calibri" w:cs="Calibri"/>
                <w:color w:val="000000"/>
              </w:rPr>
              <w:t xml:space="preserve">The area of study has a table at college recruiting events, and good relationship with dual-credit instructors at RHS.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lastRenderedPageBreak/>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9C5589">
              <w:rPr>
                <w:rFonts w:ascii="Calibri" w:eastAsia="Times New Roman" w:hAnsi="Calibri" w:cs="Calibri"/>
                <w:color w:val="000000"/>
              </w:rPr>
              <w:t>N/A</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9C5589" w:rsidP="009C558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 – This area of study is a support area for other programs.</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9C5589" w:rsidP="009C558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E36BF" w:rsidP="009C558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Numbers relate to College goals:</w:t>
            </w:r>
          </w:p>
          <w:p w:rsidR="004E36BF" w:rsidRDefault="004E36BF" w:rsidP="009C558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1. </w:t>
            </w:r>
            <w:r w:rsidR="00014887">
              <w:rPr>
                <w:rFonts w:ascii="Calibri" w:eastAsia="Times New Roman" w:hAnsi="Calibri" w:cs="Calibri"/>
                <w:color w:val="000000"/>
              </w:rPr>
              <w:t>The World Languages</w:t>
            </w:r>
            <w:r>
              <w:rPr>
                <w:rFonts w:ascii="Calibri" w:eastAsia="Times New Roman" w:hAnsi="Calibri" w:cs="Calibri"/>
                <w:color w:val="000000"/>
              </w:rPr>
              <w:t xml:space="preserve"> </w:t>
            </w:r>
            <w:r w:rsidR="00014887">
              <w:rPr>
                <w:rFonts w:ascii="Calibri" w:eastAsia="Times New Roman" w:hAnsi="Calibri" w:cs="Calibri"/>
                <w:color w:val="000000"/>
              </w:rPr>
              <w:t xml:space="preserve">area </w:t>
            </w:r>
            <w:r>
              <w:rPr>
                <w:rFonts w:ascii="Calibri" w:eastAsia="Times New Roman" w:hAnsi="Calibri" w:cs="Calibri"/>
                <w:color w:val="000000"/>
              </w:rPr>
              <w:t xml:space="preserve">seeks to provide thorough instruction in an enjoyable manner that fosters a positive classroom </w:t>
            </w:r>
            <w:r w:rsidR="00014887">
              <w:rPr>
                <w:rFonts w:ascii="Calibri" w:eastAsia="Times New Roman" w:hAnsi="Calibri" w:cs="Calibri"/>
                <w:color w:val="000000"/>
              </w:rPr>
              <w:t>environment, particularly by means of interactive stories and communicative activities.</w:t>
            </w:r>
          </w:p>
          <w:p w:rsidR="00014887" w:rsidRDefault="004E36BF" w:rsidP="0001488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2. </w:t>
            </w:r>
            <w:r w:rsidR="00014887">
              <w:rPr>
                <w:rFonts w:ascii="Calibri" w:eastAsia="Times New Roman" w:hAnsi="Calibri" w:cs="Calibri"/>
                <w:color w:val="000000"/>
              </w:rPr>
              <w:t>It provides quality instruction using current best practices in second language instruction. However, there is always room for improvement.</w:t>
            </w:r>
          </w:p>
          <w:p w:rsidR="00014887" w:rsidRDefault="00014887" w:rsidP="0001488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3. It supports enrollment management efforts, including participation in College recruiting events and bilingual theatre events on campus. </w:t>
            </w:r>
          </w:p>
          <w:p w:rsidR="00014887" w:rsidRDefault="00014887" w:rsidP="0001488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4. It works with dual-credit partners to connect the College to high school communities.</w:t>
            </w:r>
          </w:p>
          <w:p w:rsidR="004E36BF" w:rsidRDefault="004E36BF" w:rsidP="0001488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2803F1" w:rsidRPr="00DF2F8B" w:rsidRDefault="009661DC" w:rsidP="002803F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Summer, Fall - </w:t>
            </w:r>
            <w:r w:rsidR="002803F1">
              <w:rPr>
                <w:rFonts w:ascii="Calibri" w:eastAsia="Times New Roman" w:hAnsi="Calibri" w:cs="Calibri"/>
                <w:color w:val="000000"/>
              </w:rPr>
              <w:t>Review and update Course Learning Outcomes for Span 101-203.</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9661D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 </w:t>
            </w:r>
            <w:r w:rsidR="00B63959">
              <w:rPr>
                <w:rFonts w:ascii="Calibri" w:eastAsia="Times New Roman" w:hAnsi="Calibri" w:cs="Calibri"/>
                <w:color w:val="000000"/>
              </w:rPr>
              <w:t>Develop dual-credit assessment rubrics.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9661D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 Based on Span 121 assessment results from Span 2020-2021, implement appropriate changes to the course.</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2803F1" w:rsidRPr="00DF2F8B" w:rsidRDefault="009661DC" w:rsidP="002803F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 </w:t>
            </w:r>
            <w:r w:rsidR="002803F1">
              <w:rPr>
                <w:rFonts w:ascii="Calibri" w:eastAsia="Times New Roman" w:hAnsi="Calibri" w:cs="Calibri"/>
                <w:color w:val="000000"/>
              </w:rPr>
              <w:t>Identify which Spanish courses meet AAOT outcomes at initial, review, and highest assessment levels. Develop curriculum map showing these relationships.</w:t>
            </w:r>
          </w:p>
          <w:p w:rsidR="00DF2F8B" w:rsidRPr="00DF2F8B" w:rsidRDefault="00DF2F8B" w:rsidP="00C35C7A">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9661DC" w:rsidP="00B6395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Winter, Spring - </w:t>
            </w:r>
            <w:r w:rsidR="00B63959">
              <w:rPr>
                <w:rFonts w:ascii="Calibri" w:eastAsia="Times New Roman" w:hAnsi="Calibri" w:cs="Calibri"/>
                <w:color w:val="000000"/>
              </w:rPr>
              <w:t>Based on Span 201-203 assessment results</w:t>
            </w:r>
            <w:r w:rsidR="002803F1">
              <w:rPr>
                <w:rFonts w:ascii="Calibri" w:eastAsia="Times New Roman" w:hAnsi="Calibri" w:cs="Calibri"/>
                <w:color w:val="000000"/>
              </w:rPr>
              <w:t xml:space="preserve"> from 2019-2020</w:t>
            </w:r>
            <w:r w:rsidR="00B63959">
              <w:rPr>
                <w:rFonts w:ascii="Calibri" w:eastAsia="Times New Roman" w:hAnsi="Calibri" w:cs="Calibri"/>
                <w:color w:val="000000"/>
              </w:rPr>
              <w:t>, implement appropriate changes to the</w:t>
            </w:r>
            <w:r w:rsidR="002803F1">
              <w:rPr>
                <w:rFonts w:ascii="Calibri" w:eastAsia="Times New Roman" w:hAnsi="Calibri" w:cs="Calibri"/>
                <w:color w:val="000000"/>
              </w:rPr>
              <w:t>se</w:t>
            </w:r>
            <w:r w:rsidR="00B63959">
              <w:rPr>
                <w:rFonts w:ascii="Calibri" w:eastAsia="Times New Roman" w:hAnsi="Calibri" w:cs="Calibri"/>
                <w:color w:val="000000"/>
              </w:rPr>
              <w:t xml:space="preserve"> courses.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9661DC" w:rsidP="00B6395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Winter, Spring - Assess Span 101-103 using updated tools.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9661DC" w:rsidP="00B6395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Winter, Spring - </w:t>
            </w:r>
            <w:r w:rsidR="00B63959">
              <w:rPr>
                <w:rFonts w:ascii="Calibri" w:eastAsia="Times New Roman" w:hAnsi="Calibri" w:cs="Calibri"/>
                <w:color w:val="000000"/>
              </w:rPr>
              <w:t>Review and update assessment tools to ensure that they measure student achievement in a manner consistent with</w:t>
            </w:r>
            <w:r w:rsidR="002803F1">
              <w:rPr>
                <w:rFonts w:ascii="Calibri" w:eastAsia="Times New Roman" w:hAnsi="Calibri" w:cs="Calibri"/>
                <w:color w:val="000000"/>
              </w:rPr>
              <w:t xml:space="preserve"> best practices (Comprehensible Input and Communicative).</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9661D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Winter - </w:t>
            </w:r>
            <w:r w:rsidR="00B63959">
              <w:rPr>
                <w:rFonts w:ascii="Calibri" w:eastAsia="Times New Roman" w:hAnsi="Calibri" w:cs="Calibri"/>
                <w:color w:val="000000"/>
              </w:rPr>
              <w:t>Assess Span 121 using updated tools.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9661D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Fall – Based on assessment results of dual-credit courses, discuss appropriate changes with dual-credit instructors.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9661DC" w:rsidP="00B803E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w:t>
            </w:r>
            <w:r w:rsidR="00B803E9">
              <w:rPr>
                <w:rFonts w:ascii="Calibri" w:eastAsia="Times New Roman" w:hAnsi="Calibri" w:cs="Calibri"/>
                <w:color w:val="000000"/>
              </w:rPr>
              <w:t>–</w:t>
            </w:r>
            <w:r>
              <w:rPr>
                <w:rFonts w:ascii="Calibri" w:eastAsia="Times New Roman" w:hAnsi="Calibri" w:cs="Calibri"/>
                <w:color w:val="000000"/>
              </w:rPr>
              <w:t xml:space="preserve"> </w:t>
            </w:r>
            <w:r w:rsidR="00B63959">
              <w:rPr>
                <w:rFonts w:ascii="Calibri" w:eastAsia="Times New Roman" w:hAnsi="Calibri" w:cs="Calibri"/>
                <w:color w:val="000000"/>
              </w:rPr>
              <w:t>Develop</w:t>
            </w:r>
            <w:r w:rsidR="00B803E9">
              <w:rPr>
                <w:rFonts w:ascii="Calibri" w:eastAsia="Times New Roman" w:hAnsi="Calibri" w:cs="Calibri"/>
                <w:color w:val="000000"/>
              </w:rPr>
              <w:t xml:space="preserve"> more</w:t>
            </w:r>
            <w:r w:rsidR="002803F1">
              <w:rPr>
                <w:rFonts w:ascii="Calibri" w:eastAsia="Times New Roman" w:hAnsi="Calibri" w:cs="Calibri"/>
                <w:color w:val="000000"/>
              </w:rPr>
              <w:t xml:space="preserve"> </w:t>
            </w:r>
            <w:r w:rsidR="00B63959">
              <w:rPr>
                <w:rFonts w:ascii="Calibri" w:eastAsia="Times New Roman" w:hAnsi="Calibri" w:cs="Calibri"/>
                <w:color w:val="000000"/>
              </w:rPr>
              <w:t xml:space="preserve">clear criteria </w:t>
            </w:r>
            <w:r w:rsidR="002803F1">
              <w:rPr>
                <w:rFonts w:ascii="Calibri" w:eastAsia="Times New Roman" w:hAnsi="Calibri" w:cs="Calibri"/>
                <w:color w:val="000000"/>
              </w:rPr>
              <w:t>and method</w:t>
            </w:r>
            <w:r w:rsidR="00B803E9">
              <w:rPr>
                <w:rFonts w:ascii="Calibri" w:eastAsia="Times New Roman" w:hAnsi="Calibri" w:cs="Calibri"/>
                <w:color w:val="000000"/>
              </w:rPr>
              <w:t>s</w:t>
            </w:r>
            <w:r w:rsidR="002803F1">
              <w:rPr>
                <w:rFonts w:ascii="Calibri" w:eastAsia="Times New Roman" w:hAnsi="Calibri" w:cs="Calibri"/>
                <w:color w:val="000000"/>
              </w:rPr>
              <w:t xml:space="preserve"> </w:t>
            </w:r>
            <w:r w:rsidR="00B63959">
              <w:rPr>
                <w:rFonts w:ascii="Calibri" w:eastAsia="Times New Roman" w:hAnsi="Calibri" w:cs="Calibri"/>
                <w:color w:val="000000"/>
              </w:rPr>
              <w:t>for assessment data collection and analysis.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9661D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Spring - Assess dual-credit courses using rubrics.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9661DC" w:rsidP="00252DD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Fall, Winter, Spring - </w:t>
            </w:r>
            <w:r w:rsidR="00B63959">
              <w:rPr>
                <w:rFonts w:ascii="Calibri" w:eastAsia="Times New Roman" w:hAnsi="Calibri" w:cs="Calibri"/>
                <w:color w:val="000000"/>
              </w:rPr>
              <w:t>Assess Span 201-203 using updated tools.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E67F03">
        <w:trPr>
          <w:trHeight w:val="6529"/>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9661DC" w:rsidRDefault="009661DC" w:rsidP="009661DC">
            <w:pPr>
              <w:pStyle w:val="ListParagraph"/>
              <w:numPr>
                <w:ilvl w:val="0"/>
                <w:numId w:val="14"/>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Support from Assessment Coordinator with rubrics, mapping, etc.</w:t>
            </w:r>
          </w:p>
          <w:p w:rsidR="009661DC" w:rsidRPr="00C025A6" w:rsidRDefault="009661DC" w:rsidP="009661DC">
            <w:pPr>
              <w:pStyle w:val="ListParagraph"/>
              <w:numPr>
                <w:ilvl w:val="0"/>
                <w:numId w:val="14"/>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College will provide adequate materials budget.</w:t>
            </w: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B0" w:rsidRDefault="00CE3FB0" w:rsidP="00E87CE5">
      <w:pPr>
        <w:spacing w:after="0" w:line="240" w:lineRule="auto"/>
      </w:pPr>
      <w:r>
        <w:separator/>
      </w:r>
    </w:p>
  </w:endnote>
  <w:endnote w:type="continuationSeparator" w:id="0">
    <w:p w:rsidR="00CE3FB0" w:rsidRDefault="00CE3FB0"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E85F5B">
          <w:rPr>
            <w:noProof/>
          </w:rPr>
          <w:t>1</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B0" w:rsidRDefault="00CE3FB0" w:rsidP="00E87CE5">
      <w:pPr>
        <w:spacing w:after="0" w:line="240" w:lineRule="auto"/>
      </w:pPr>
      <w:r>
        <w:separator/>
      </w:r>
    </w:p>
  </w:footnote>
  <w:footnote w:type="continuationSeparator" w:id="0">
    <w:p w:rsidR="00CE3FB0" w:rsidRDefault="00CE3FB0"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360A4"/>
    <w:multiLevelType w:val="hybridMultilevel"/>
    <w:tmpl w:val="4290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322FF"/>
    <w:multiLevelType w:val="hybridMultilevel"/>
    <w:tmpl w:val="8CE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
  </w:num>
  <w:num w:numId="5">
    <w:abstractNumId w:val="10"/>
  </w:num>
  <w:num w:numId="6">
    <w:abstractNumId w:val="11"/>
  </w:num>
  <w:num w:numId="7">
    <w:abstractNumId w:val="3"/>
  </w:num>
  <w:num w:numId="8">
    <w:abstractNumId w:val="6"/>
  </w:num>
  <w:num w:numId="9">
    <w:abstractNumId w:val="4"/>
  </w:num>
  <w:num w:numId="10">
    <w:abstractNumId w:val="7"/>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4158"/>
    <w:rsid w:val="00014887"/>
    <w:rsid w:val="000173A6"/>
    <w:rsid w:val="00032A9A"/>
    <w:rsid w:val="000374BD"/>
    <w:rsid w:val="00082A80"/>
    <w:rsid w:val="000937A6"/>
    <w:rsid w:val="000B51A3"/>
    <w:rsid w:val="00136CAB"/>
    <w:rsid w:val="0015332A"/>
    <w:rsid w:val="00153910"/>
    <w:rsid w:val="001A18CF"/>
    <w:rsid w:val="001E68FA"/>
    <w:rsid w:val="00241556"/>
    <w:rsid w:val="00252DDA"/>
    <w:rsid w:val="002803F1"/>
    <w:rsid w:val="00292619"/>
    <w:rsid w:val="00293777"/>
    <w:rsid w:val="002A6A81"/>
    <w:rsid w:val="002B4CDD"/>
    <w:rsid w:val="002C13B4"/>
    <w:rsid w:val="003101BD"/>
    <w:rsid w:val="0031190C"/>
    <w:rsid w:val="00317208"/>
    <w:rsid w:val="00395C29"/>
    <w:rsid w:val="003B2C98"/>
    <w:rsid w:val="003C5440"/>
    <w:rsid w:val="003F5859"/>
    <w:rsid w:val="0043376E"/>
    <w:rsid w:val="004E36BF"/>
    <w:rsid w:val="004F18DB"/>
    <w:rsid w:val="00521C7B"/>
    <w:rsid w:val="005326DC"/>
    <w:rsid w:val="00534ED6"/>
    <w:rsid w:val="00546CA5"/>
    <w:rsid w:val="0056240F"/>
    <w:rsid w:val="0058345E"/>
    <w:rsid w:val="00595BB7"/>
    <w:rsid w:val="005A33D4"/>
    <w:rsid w:val="005B3101"/>
    <w:rsid w:val="00636ACC"/>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528E6"/>
    <w:rsid w:val="008A0442"/>
    <w:rsid w:val="008D1D7B"/>
    <w:rsid w:val="008D55D4"/>
    <w:rsid w:val="008E6F31"/>
    <w:rsid w:val="00920F07"/>
    <w:rsid w:val="00923ECE"/>
    <w:rsid w:val="00951D57"/>
    <w:rsid w:val="009661DC"/>
    <w:rsid w:val="009932FA"/>
    <w:rsid w:val="009B06B8"/>
    <w:rsid w:val="009C5589"/>
    <w:rsid w:val="009D648D"/>
    <w:rsid w:val="009F6226"/>
    <w:rsid w:val="009F6F0B"/>
    <w:rsid w:val="00A1690E"/>
    <w:rsid w:val="00A46DA1"/>
    <w:rsid w:val="00A57A7B"/>
    <w:rsid w:val="00A92688"/>
    <w:rsid w:val="00AA1056"/>
    <w:rsid w:val="00AA2E20"/>
    <w:rsid w:val="00AA3894"/>
    <w:rsid w:val="00B06F01"/>
    <w:rsid w:val="00B22F72"/>
    <w:rsid w:val="00B35052"/>
    <w:rsid w:val="00B63959"/>
    <w:rsid w:val="00B803E9"/>
    <w:rsid w:val="00BC2352"/>
    <w:rsid w:val="00BD7CE9"/>
    <w:rsid w:val="00C04494"/>
    <w:rsid w:val="00C05819"/>
    <w:rsid w:val="00C33C76"/>
    <w:rsid w:val="00C35C7A"/>
    <w:rsid w:val="00C462C0"/>
    <w:rsid w:val="00C63B5A"/>
    <w:rsid w:val="00C75E5E"/>
    <w:rsid w:val="00C82C6F"/>
    <w:rsid w:val="00CE3FB0"/>
    <w:rsid w:val="00CF68DE"/>
    <w:rsid w:val="00D00DCF"/>
    <w:rsid w:val="00D14B4D"/>
    <w:rsid w:val="00D8202C"/>
    <w:rsid w:val="00DA01C3"/>
    <w:rsid w:val="00DA5101"/>
    <w:rsid w:val="00DC13B0"/>
    <w:rsid w:val="00DC674B"/>
    <w:rsid w:val="00DE196E"/>
    <w:rsid w:val="00DE4AFF"/>
    <w:rsid w:val="00DF2F8B"/>
    <w:rsid w:val="00E00314"/>
    <w:rsid w:val="00E00A60"/>
    <w:rsid w:val="00E1738D"/>
    <w:rsid w:val="00E22D26"/>
    <w:rsid w:val="00E3195B"/>
    <w:rsid w:val="00E353FA"/>
    <w:rsid w:val="00E67F03"/>
    <w:rsid w:val="00E85F5B"/>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50A3-3966-4098-9B75-0575E74A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Nicholas Tratz</cp:lastModifiedBy>
  <cp:revision>17</cp:revision>
  <dcterms:created xsi:type="dcterms:W3CDTF">2019-06-14T18:07:00Z</dcterms:created>
  <dcterms:modified xsi:type="dcterms:W3CDTF">2019-07-25T20:07:00Z</dcterms:modified>
</cp:coreProperties>
</file>